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64B9" w:rsidRPr="002F64B9" w:rsidRDefault="00E8131A" w:rsidP="002F64B9">
      <w:pPr>
        <w:spacing w:line="360" w:lineRule="auto"/>
        <w:jc w:val="center"/>
        <w:rPr>
          <w:rFonts w:ascii="Times New Roman" w:hAnsi="Times New Roman" w:cs="Times New Roman"/>
          <w:b/>
          <w:bCs/>
        </w:rPr>
      </w:pPr>
      <w:r w:rsidRPr="002F64B9">
        <w:rPr>
          <w:rFonts w:ascii="Times New Roman" w:hAnsi="Times New Roman" w:cs="Times New Roman"/>
          <w:b/>
          <w:bCs/>
        </w:rPr>
        <w:t>LEY DE PROTECCIÓN DE LAS PENSIONES DE SEGURIDAD SOCIAL</w:t>
      </w:r>
    </w:p>
    <w:p w:rsidR="00E8131A" w:rsidRPr="002F64B9" w:rsidRDefault="00E8131A" w:rsidP="002F64B9">
      <w:pPr>
        <w:spacing w:line="360" w:lineRule="auto"/>
        <w:jc w:val="center"/>
        <w:rPr>
          <w:rFonts w:ascii="Times New Roman" w:hAnsi="Times New Roman" w:cs="Times New Roman"/>
          <w:b/>
          <w:bCs/>
        </w:rPr>
      </w:pPr>
      <w:r w:rsidRPr="002F64B9">
        <w:rPr>
          <w:rFonts w:ascii="Times New Roman" w:hAnsi="Times New Roman" w:cs="Times New Roman"/>
          <w:b/>
          <w:bCs/>
        </w:rPr>
        <w:t>FRENTE AL BLOQUEO IMPERIALISTA</w:t>
      </w:r>
    </w:p>
    <w:p w:rsidR="002F64B9" w:rsidRDefault="002F64B9" w:rsidP="002F64B9">
      <w:pPr>
        <w:spacing w:line="360" w:lineRule="auto"/>
        <w:jc w:val="both"/>
        <w:rPr>
          <w:rFonts w:ascii="Times New Roman" w:hAnsi="Times New Roman" w:cs="Times New Roman"/>
        </w:rPr>
      </w:pPr>
    </w:p>
    <w:p w:rsidR="002F64B9" w:rsidRPr="002F64B9" w:rsidRDefault="00E8131A" w:rsidP="002F64B9">
      <w:pPr>
        <w:spacing w:line="360" w:lineRule="auto"/>
        <w:jc w:val="center"/>
        <w:rPr>
          <w:rFonts w:ascii="Times New Roman" w:hAnsi="Times New Roman" w:cs="Times New Roman"/>
          <w:b/>
          <w:bCs/>
        </w:rPr>
      </w:pPr>
      <w:r w:rsidRPr="002F64B9">
        <w:rPr>
          <w:rFonts w:ascii="Times New Roman" w:hAnsi="Times New Roman" w:cs="Times New Roman"/>
          <w:b/>
          <w:bCs/>
        </w:rPr>
        <w:t>CAPÍTULO I</w:t>
      </w:r>
    </w:p>
    <w:p w:rsidR="006B77EE" w:rsidRPr="002F64B9" w:rsidRDefault="00E8131A" w:rsidP="002F64B9">
      <w:pPr>
        <w:spacing w:line="360" w:lineRule="auto"/>
        <w:jc w:val="center"/>
        <w:rPr>
          <w:rFonts w:ascii="Times New Roman" w:hAnsi="Times New Roman" w:cs="Times New Roman"/>
          <w:b/>
          <w:bCs/>
        </w:rPr>
      </w:pPr>
      <w:r w:rsidRPr="002F64B9">
        <w:rPr>
          <w:rFonts w:ascii="Times New Roman" w:hAnsi="Times New Roman" w:cs="Times New Roman"/>
          <w:b/>
          <w:bCs/>
        </w:rPr>
        <w:t>DISPOSICIONES GENERALES</w:t>
      </w:r>
    </w:p>
    <w:p w:rsidR="002F64B9" w:rsidRDefault="002F64B9" w:rsidP="002F64B9">
      <w:pPr>
        <w:spacing w:line="360" w:lineRule="auto"/>
        <w:jc w:val="both"/>
        <w:rPr>
          <w:rFonts w:ascii="Times New Roman" w:hAnsi="Times New Roman" w:cs="Times New Roman"/>
        </w:rPr>
      </w:pPr>
    </w:p>
    <w:p w:rsidR="002F64B9"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 xml:space="preserve">Objeto </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1</w:t>
      </w:r>
      <w:r w:rsidR="002F64B9" w:rsidRPr="002F64B9">
        <w:rPr>
          <w:rFonts w:ascii="Times New Roman" w:hAnsi="Times New Roman" w:cs="Times New Roman"/>
          <w:b/>
          <w:bCs/>
          <w:vertAlign w:val="superscript"/>
        </w:rPr>
        <w:t>o</w:t>
      </w:r>
      <w:r w:rsidRPr="002F64B9">
        <w:rPr>
          <w:rFonts w:ascii="Times New Roman" w:hAnsi="Times New Roman" w:cs="Times New Roman"/>
          <w:b/>
          <w:bCs/>
        </w:rPr>
        <w:t>.</w:t>
      </w:r>
      <w:r w:rsidRPr="002F64B9">
        <w:rPr>
          <w:rFonts w:ascii="Times New Roman" w:hAnsi="Times New Roman" w:cs="Times New Roman"/>
        </w:rPr>
        <w:t xml:space="preserve"> Esta Ley tiene por objeto establecer mecanismos transparentes y participativos orientados a la protección de las pensiones de seguridad social frente al impacto negativo causado por las medidas coercitivas unilaterales y</w:t>
      </w:r>
      <w:r w:rsidR="002F64B9">
        <w:rPr>
          <w:rFonts w:ascii="Times New Roman" w:hAnsi="Times New Roman" w:cs="Times New Roman"/>
        </w:rPr>
        <w:t xml:space="preserve"> </w:t>
      </w:r>
      <w:r w:rsidRPr="002F64B9">
        <w:rPr>
          <w:rFonts w:ascii="Times New Roman" w:hAnsi="Times New Roman" w:cs="Times New Roman"/>
        </w:rPr>
        <w:t>otras medidas restrictivas o punitivas adoptadas contra el país.</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A los fines de esta Ley se entiende por pensiones de seguridad social las prestaciones dinerarias de vejez, incapacidad, invalidez y sobrevivencia previstas en la ley especial que regula la seguridad social.</w:t>
      </w:r>
    </w:p>
    <w:p w:rsidR="002F64B9" w:rsidRDefault="002F64B9" w:rsidP="002F64B9">
      <w:pPr>
        <w:spacing w:line="360" w:lineRule="auto"/>
        <w:jc w:val="both"/>
        <w:rPr>
          <w:rFonts w:ascii="Times New Roman" w:hAnsi="Times New Roman" w:cs="Times New Roman"/>
        </w:rPr>
      </w:pPr>
    </w:p>
    <w:p w:rsidR="00E8131A"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Finalidad</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2</w:t>
      </w:r>
      <w:r w:rsidR="002F64B9" w:rsidRPr="002F64B9">
        <w:rPr>
          <w:rFonts w:ascii="Times New Roman" w:hAnsi="Times New Roman" w:cs="Times New Roman"/>
          <w:b/>
          <w:bCs/>
          <w:vertAlign w:val="superscript"/>
        </w:rPr>
        <w:t>o</w:t>
      </w:r>
      <w:r w:rsidRPr="002F64B9">
        <w:rPr>
          <w:rFonts w:ascii="Times New Roman" w:hAnsi="Times New Roman" w:cs="Times New Roman"/>
          <w:b/>
          <w:bCs/>
        </w:rPr>
        <w:t>.</w:t>
      </w:r>
      <w:r w:rsidRPr="002F64B9">
        <w:rPr>
          <w:rFonts w:ascii="Times New Roman" w:hAnsi="Times New Roman" w:cs="Times New Roman"/>
        </w:rPr>
        <w:t xml:space="preserve"> Esta Ley tiene por finalidad:</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1. Mitigar el impacto negativo de las medidas coercitivas unilaterales y otras medidas restrictivas o punitivas sobre las pensiones de seguridad social del pueblo venezolano.</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2. Favorecer el establecimiento de un nivel de ingreso para los titulares de las pensiones de seguridad social que les permita vivir con dignidad y cubrir para sí y su familia las necesidades materiales, sociales e intelectuales.</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3. Promover la justa distribución de la riqueza, derivada del trabajo como hecho social, para la satisfacción de las necesidades materiales, intelectuales y espirituales de la población.</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4. Contribuir al desarrollo armónico de la economía nacional, elevar el nivel de vida de la población y fortalecer la soberanía económica del país.</w:t>
      </w:r>
    </w:p>
    <w:p w:rsidR="002F64B9" w:rsidRDefault="002F64B9" w:rsidP="002F64B9">
      <w:pPr>
        <w:spacing w:line="360" w:lineRule="auto"/>
        <w:jc w:val="both"/>
        <w:rPr>
          <w:rFonts w:ascii="Times New Roman" w:hAnsi="Times New Roman" w:cs="Times New Roman"/>
        </w:rPr>
      </w:pPr>
    </w:p>
    <w:p w:rsid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 xml:space="preserve">Carácter lesivo e írrito de las </w:t>
      </w:r>
    </w:p>
    <w:p w:rsidR="00E8131A"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medidas coercitivas unilaterales</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3</w:t>
      </w:r>
      <w:r w:rsidR="002F64B9" w:rsidRPr="002F64B9">
        <w:rPr>
          <w:rFonts w:ascii="Times New Roman" w:hAnsi="Times New Roman" w:cs="Times New Roman"/>
          <w:b/>
          <w:bCs/>
          <w:vertAlign w:val="superscript"/>
        </w:rPr>
        <w:t>o</w:t>
      </w:r>
      <w:r w:rsidRPr="002F64B9">
        <w:rPr>
          <w:rFonts w:ascii="Times New Roman" w:hAnsi="Times New Roman" w:cs="Times New Roman"/>
          <w:b/>
          <w:bCs/>
        </w:rPr>
        <w:t>.</w:t>
      </w:r>
      <w:r w:rsidRPr="002F64B9">
        <w:rPr>
          <w:rFonts w:ascii="Times New Roman" w:hAnsi="Times New Roman" w:cs="Times New Roman"/>
        </w:rPr>
        <w:t xml:space="preserve"> Las medidas coercitivas unilaterales y otras medidas restrictivas o punitivas dictadas o implementadas extraterritorialmente contra la República Bolivariana de Venezuela </w:t>
      </w:r>
      <w:r w:rsidRPr="002F64B9">
        <w:rPr>
          <w:rFonts w:ascii="Times New Roman" w:hAnsi="Times New Roman" w:cs="Times New Roman"/>
        </w:rPr>
        <w:lastRenderedPageBreak/>
        <w:t>y su población constituyen una violación del derecho a una pensión de seguridad social que permita vivir con dignidad y cubrir para sí y su familia las necesidades básicas materiales, sociales e intelectuales.</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Se declara írrita y antijurídica toda medida coercitiva unilateral y cualquier otra medida restrictiva o punitiva, dictada o implementada extraterritorialmente contra la República Bolivariana de Venezuela y su población.</w:t>
      </w:r>
    </w:p>
    <w:p w:rsidR="002F64B9" w:rsidRDefault="002F64B9" w:rsidP="002F64B9">
      <w:pPr>
        <w:spacing w:line="360" w:lineRule="auto"/>
        <w:jc w:val="both"/>
        <w:rPr>
          <w:rFonts w:ascii="Times New Roman" w:hAnsi="Times New Roman" w:cs="Times New Roman"/>
        </w:rPr>
      </w:pPr>
    </w:p>
    <w:p w:rsidR="00E8131A"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Principios</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4</w:t>
      </w:r>
      <w:r w:rsidR="002F64B9" w:rsidRPr="002F64B9">
        <w:rPr>
          <w:rFonts w:ascii="Times New Roman" w:hAnsi="Times New Roman" w:cs="Times New Roman"/>
          <w:b/>
          <w:bCs/>
          <w:vertAlign w:val="superscript"/>
        </w:rPr>
        <w:t>o</w:t>
      </w:r>
      <w:r w:rsidRPr="002F64B9">
        <w:rPr>
          <w:rFonts w:ascii="Times New Roman" w:hAnsi="Times New Roman" w:cs="Times New Roman"/>
          <w:b/>
          <w:bCs/>
        </w:rPr>
        <w:t>.</w:t>
      </w:r>
      <w:r w:rsidRPr="002F64B9">
        <w:rPr>
          <w:rFonts w:ascii="Times New Roman" w:hAnsi="Times New Roman" w:cs="Times New Roman"/>
        </w:rPr>
        <w:t xml:space="preserve"> Esta Ley se rige por los principios de defensa y desarrollo de la persona, respeto a la dignidad, transparencia, participación popular, productividad, justicia social, solidaridad, igualdad, responsabilidad social, legalidad, capacidad contributiva, progresividad, equidad, no retroactividad y no confiscación.</w:t>
      </w:r>
    </w:p>
    <w:p w:rsidR="002F64B9" w:rsidRDefault="002F64B9" w:rsidP="002F64B9">
      <w:pPr>
        <w:spacing w:line="360" w:lineRule="auto"/>
        <w:jc w:val="both"/>
        <w:rPr>
          <w:rFonts w:ascii="Times New Roman" w:hAnsi="Times New Roman" w:cs="Times New Roman"/>
        </w:rPr>
      </w:pPr>
    </w:p>
    <w:p w:rsidR="00E8131A"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Orden público y principio de interpretación</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5</w:t>
      </w:r>
      <w:r w:rsidR="002F64B9" w:rsidRPr="002F64B9">
        <w:rPr>
          <w:rFonts w:ascii="Times New Roman" w:hAnsi="Times New Roman" w:cs="Times New Roman"/>
          <w:b/>
          <w:bCs/>
          <w:vertAlign w:val="superscript"/>
        </w:rPr>
        <w:t>o</w:t>
      </w:r>
      <w:r w:rsidRPr="002F64B9">
        <w:rPr>
          <w:rFonts w:ascii="Times New Roman" w:hAnsi="Times New Roman" w:cs="Times New Roman"/>
          <w:b/>
          <w:bCs/>
        </w:rPr>
        <w:t>.</w:t>
      </w:r>
      <w:r w:rsidRPr="002F64B9">
        <w:rPr>
          <w:rFonts w:ascii="Times New Roman" w:hAnsi="Times New Roman" w:cs="Times New Roman"/>
        </w:rPr>
        <w:t xml:space="preserve"> Las disposiciones de esta Ley son de orden público. En caso de dudas en su interpretación, se adoptará aquella que más favorezca la protección de las pensiones de seguridad social del pueblo venezolano.</w:t>
      </w:r>
    </w:p>
    <w:p w:rsidR="002F64B9" w:rsidRDefault="002F64B9" w:rsidP="002F64B9">
      <w:pPr>
        <w:spacing w:line="360" w:lineRule="auto"/>
        <w:jc w:val="both"/>
        <w:rPr>
          <w:rFonts w:ascii="Times New Roman" w:hAnsi="Times New Roman" w:cs="Times New Roman"/>
        </w:rPr>
      </w:pPr>
    </w:p>
    <w:p w:rsidR="00E8131A" w:rsidRPr="002F64B9" w:rsidRDefault="00E8131A" w:rsidP="002F64B9">
      <w:pPr>
        <w:spacing w:line="360" w:lineRule="auto"/>
        <w:jc w:val="center"/>
        <w:rPr>
          <w:rFonts w:ascii="Times New Roman" w:hAnsi="Times New Roman" w:cs="Times New Roman"/>
          <w:b/>
          <w:bCs/>
        </w:rPr>
      </w:pPr>
      <w:r w:rsidRPr="002F64B9">
        <w:rPr>
          <w:rFonts w:ascii="Times New Roman" w:hAnsi="Times New Roman" w:cs="Times New Roman"/>
          <w:b/>
          <w:bCs/>
        </w:rPr>
        <w:t>CAPÍTULO II</w:t>
      </w:r>
    </w:p>
    <w:p w:rsidR="00E8131A" w:rsidRPr="002F64B9" w:rsidRDefault="00E8131A" w:rsidP="002F64B9">
      <w:pPr>
        <w:spacing w:line="360" w:lineRule="auto"/>
        <w:jc w:val="center"/>
        <w:rPr>
          <w:rFonts w:ascii="Times New Roman" w:hAnsi="Times New Roman" w:cs="Times New Roman"/>
          <w:b/>
          <w:bCs/>
        </w:rPr>
      </w:pPr>
      <w:r w:rsidRPr="002F64B9">
        <w:rPr>
          <w:rFonts w:ascii="Times New Roman" w:hAnsi="Times New Roman" w:cs="Times New Roman"/>
          <w:b/>
          <w:bCs/>
        </w:rPr>
        <w:t>CONTRIBUCIÓN ESPECIAL PARA LA PROTECCIÓN DE LAS PENSIONES</w:t>
      </w:r>
    </w:p>
    <w:p w:rsidR="002F64B9" w:rsidRDefault="002F64B9" w:rsidP="002F64B9">
      <w:pPr>
        <w:spacing w:line="360" w:lineRule="auto"/>
        <w:jc w:val="both"/>
        <w:rPr>
          <w:rFonts w:ascii="Times New Roman" w:hAnsi="Times New Roman" w:cs="Times New Roman"/>
        </w:rPr>
      </w:pPr>
    </w:p>
    <w:p w:rsidR="00E8131A"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Contribución especial</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6</w:t>
      </w:r>
      <w:r w:rsidR="002F64B9" w:rsidRPr="002F64B9">
        <w:rPr>
          <w:rFonts w:ascii="Times New Roman" w:hAnsi="Times New Roman" w:cs="Times New Roman"/>
          <w:b/>
          <w:bCs/>
          <w:vertAlign w:val="superscript"/>
        </w:rPr>
        <w:t>o</w:t>
      </w:r>
      <w:r w:rsidRPr="002F64B9">
        <w:rPr>
          <w:rFonts w:ascii="Times New Roman" w:hAnsi="Times New Roman" w:cs="Times New Roman"/>
          <w:b/>
          <w:bCs/>
        </w:rPr>
        <w:t>.</w:t>
      </w:r>
      <w:r w:rsidRPr="002F64B9">
        <w:rPr>
          <w:rFonts w:ascii="Times New Roman" w:hAnsi="Times New Roman" w:cs="Times New Roman"/>
        </w:rPr>
        <w:t xml:space="preserve"> Se crea una contribución especial aplicable a las personas</w:t>
      </w:r>
      <w:r w:rsidR="002F64B9">
        <w:rPr>
          <w:rFonts w:ascii="Times New Roman" w:hAnsi="Times New Roman" w:cs="Times New Roman"/>
        </w:rPr>
        <w:t xml:space="preserve"> </w:t>
      </w:r>
      <w:r w:rsidRPr="002F64B9">
        <w:rPr>
          <w:rFonts w:ascii="Times New Roman" w:hAnsi="Times New Roman" w:cs="Times New Roman"/>
        </w:rPr>
        <w:t>jurídicas, así como cualesquiera otras sociedades de personas, incluidas las</w:t>
      </w:r>
      <w:r w:rsidR="002F64B9">
        <w:rPr>
          <w:rFonts w:ascii="Times New Roman" w:hAnsi="Times New Roman" w:cs="Times New Roman"/>
        </w:rPr>
        <w:t xml:space="preserve"> </w:t>
      </w:r>
      <w:r w:rsidRPr="002F64B9">
        <w:rPr>
          <w:rFonts w:ascii="Times New Roman" w:hAnsi="Times New Roman" w:cs="Times New Roman"/>
        </w:rPr>
        <w:t>irregulares o de hecho, de carácter privado, domiciliadas o no en la República</w:t>
      </w:r>
      <w:r w:rsidR="002F64B9">
        <w:rPr>
          <w:rFonts w:ascii="Times New Roman" w:hAnsi="Times New Roman" w:cs="Times New Roman"/>
        </w:rPr>
        <w:t xml:space="preserve"> </w:t>
      </w:r>
      <w:r w:rsidRPr="002F64B9">
        <w:rPr>
          <w:rFonts w:ascii="Times New Roman" w:hAnsi="Times New Roman" w:cs="Times New Roman"/>
        </w:rPr>
        <w:t>Bolivariana de Venezuela, que realicen actividades económicas en el territorio</w:t>
      </w:r>
      <w:r w:rsidR="002F64B9">
        <w:rPr>
          <w:rFonts w:ascii="Times New Roman" w:hAnsi="Times New Roman" w:cs="Times New Roman"/>
        </w:rPr>
        <w:t xml:space="preserve"> </w:t>
      </w:r>
      <w:r w:rsidRPr="002F64B9">
        <w:rPr>
          <w:rFonts w:ascii="Times New Roman" w:hAnsi="Times New Roman" w:cs="Times New Roman"/>
        </w:rPr>
        <w:t>nacional, destinada a coadyuvar en la protección especial de las pensiones de</w:t>
      </w:r>
      <w:r w:rsidR="002F64B9">
        <w:rPr>
          <w:rFonts w:ascii="Times New Roman" w:hAnsi="Times New Roman" w:cs="Times New Roman"/>
        </w:rPr>
        <w:t xml:space="preserve"> </w:t>
      </w:r>
      <w:r w:rsidRPr="002F64B9">
        <w:rPr>
          <w:rFonts w:ascii="Times New Roman" w:hAnsi="Times New Roman" w:cs="Times New Roman"/>
        </w:rPr>
        <w:t>seguridad social del pueblo venezolano frente a los perversos efectos de las</w:t>
      </w:r>
      <w:r w:rsidR="002F64B9">
        <w:rPr>
          <w:rFonts w:ascii="Times New Roman" w:hAnsi="Times New Roman" w:cs="Times New Roman"/>
        </w:rPr>
        <w:t xml:space="preserve"> </w:t>
      </w:r>
      <w:r w:rsidRPr="002F64B9">
        <w:rPr>
          <w:rFonts w:ascii="Times New Roman" w:hAnsi="Times New Roman" w:cs="Times New Roman"/>
        </w:rPr>
        <w:t>medidas coercitivas unilaterales impuestas extraterritorialmente contra el país.</w:t>
      </w:r>
    </w:p>
    <w:p w:rsidR="002F64B9" w:rsidRDefault="002F64B9" w:rsidP="002F64B9">
      <w:pPr>
        <w:spacing w:line="360" w:lineRule="auto"/>
        <w:jc w:val="both"/>
        <w:rPr>
          <w:rFonts w:ascii="Times New Roman" w:hAnsi="Times New Roman" w:cs="Times New Roman"/>
        </w:rPr>
      </w:pPr>
    </w:p>
    <w:p w:rsidR="002F64B9" w:rsidRDefault="002F64B9" w:rsidP="002F64B9">
      <w:pPr>
        <w:spacing w:line="360" w:lineRule="auto"/>
        <w:jc w:val="both"/>
        <w:rPr>
          <w:rFonts w:ascii="Times New Roman" w:hAnsi="Times New Roman" w:cs="Times New Roman"/>
        </w:rPr>
      </w:pPr>
    </w:p>
    <w:p w:rsidR="002F64B9" w:rsidRDefault="002F64B9" w:rsidP="002F64B9">
      <w:pPr>
        <w:spacing w:line="360" w:lineRule="auto"/>
        <w:jc w:val="both"/>
        <w:rPr>
          <w:rFonts w:ascii="Times New Roman" w:hAnsi="Times New Roman" w:cs="Times New Roman"/>
        </w:rPr>
      </w:pPr>
    </w:p>
    <w:p w:rsidR="00E8131A"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lastRenderedPageBreak/>
        <w:t>Monto de la contribución</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7</w:t>
      </w:r>
      <w:r w:rsidR="002F64B9" w:rsidRPr="002F64B9">
        <w:rPr>
          <w:rFonts w:ascii="Times New Roman" w:hAnsi="Times New Roman" w:cs="Times New Roman"/>
          <w:b/>
          <w:bCs/>
          <w:vertAlign w:val="superscript"/>
        </w:rPr>
        <w:t>o</w:t>
      </w:r>
      <w:r w:rsidRPr="002F64B9">
        <w:rPr>
          <w:rFonts w:ascii="Times New Roman" w:hAnsi="Times New Roman" w:cs="Times New Roman"/>
          <w:b/>
          <w:bCs/>
        </w:rPr>
        <w:t>.</w:t>
      </w:r>
      <w:r w:rsidRPr="002F64B9">
        <w:rPr>
          <w:rFonts w:ascii="Times New Roman" w:hAnsi="Times New Roman" w:cs="Times New Roman"/>
        </w:rPr>
        <w:t xml:space="preserve"> El monto de la contribución especial prevista en esta Ley será de hasta el quince por ciento (15%) del total de los pagos realizados por el contribuyente a las trabajadoras y trabajadores por concepto de salario y bonificaciones de carácter no salarial.</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En ningún caso la base del cálculo de los pagos realizados a cada trabajadora o trabajador será menor al ingreso mínimo integral indexado definido por el Ejecutivo Nacional.</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El Presidente o Presidenta de la República establecerá anualmente el porcentaje correspondiente de la contribución especial, dentro de los límites previstos en esta Ley, de acuerdo con el tipo o clase de actividad económica.</w:t>
      </w:r>
    </w:p>
    <w:p w:rsidR="002F64B9" w:rsidRDefault="002F64B9" w:rsidP="002F64B9">
      <w:pPr>
        <w:spacing w:line="360" w:lineRule="auto"/>
        <w:jc w:val="both"/>
        <w:rPr>
          <w:rFonts w:ascii="Times New Roman" w:hAnsi="Times New Roman" w:cs="Times New Roman"/>
        </w:rPr>
      </w:pPr>
    </w:p>
    <w:p w:rsidR="002F64B9"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 xml:space="preserve">Exoneraciones </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8</w:t>
      </w:r>
      <w:r w:rsidR="002F64B9" w:rsidRPr="002F64B9">
        <w:rPr>
          <w:rFonts w:ascii="Times New Roman" w:hAnsi="Times New Roman" w:cs="Times New Roman"/>
          <w:b/>
          <w:bCs/>
          <w:vertAlign w:val="superscript"/>
        </w:rPr>
        <w:t>o</w:t>
      </w:r>
      <w:r w:rsidRPr="002F64B9">
        <w:rPr>
          <w:rFonts w:ascii="Times New Roman" w:hAnsi="Times New Roman" w:cs="Times New Roman"/>
          <w:b/>
          <w:bCs/>
        </w:rPr>
        <w:t>.</w:t>
      </w:r>
      <w:r w:rsidRPr="002F64B9">
        <w:rPr>
          <w:rFonts w:ascii="Times New Roman" w:hAnsi="Times New Roman" w:cs="Times New Roman"/>
        </w:rPr>
        <w:t xml:space="preserve"> El Presidente o Presidenta de la República podrá exonerar, total o</w:t>
      </w:r>
      <w:r w:rsidR="002F64B9">
        <w:rPr>
          <w:rFonts w:ascii="Times New Roman" w:hAnsi="Times New Roman" w:cs="Times New Roman"/>
        </w:rPr>
        <w:t xml:space="preserve"> </w:t>
      </w:r>
      <w:r w:rsidRPr="002F64B9">
        <w:rPr>
          <w:rFonts w:ascii="Times New Roman" w:hAnsi="Times New Roman" w:cs="Times New Roman"/>
        </w:rPr>
        <w:t>parcialmente, del pago de la contribución especial prevista en esta Ley a determinadas categorías de sujetos pasivos especiales y sectores estratégicos para la inversión extranjera y el desarrollo nacional. El decreto que declare la exoneración deberá regular los términos y condiciones de la misma.</w:t>
      </w:r>
    </w:p>
    <w:p w:rsidR="002F64B9" w:rsidRDefault="002F64B9" w:rsidP="002F64B9">
      <w:pPr>
        <w:spacing w:line="360" w:lineRule="auto"/>
        <w:jc w:val="both"/>
        <w:rPr>
          <w:rFonts w:ascii="Times New Roman" w:hAnsi="Times New Roman" w:cs="Times New Roman"/>
        </w:rPr>
      </w:pPr>
    </w:p>
    <w:p w:rsidR="00E8131A"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Recaudación</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9</w:t>
      </w:r>
      <w:r w:rsidR="002F64B9" w:rsidRPr="002F64B9">
        <w:rPr>
          <w:rFonts w:ascii="Times New Roman" w:hAnsi="Times New Roman" w:cs="Times New Roman"/>
          <w:b/>
          <w:bCs/>
          <w:vertAlign w:val="superscript"/>
        </w:rPr>
        <w:t>o</w:t>
      </w:r>
      <w:r w:rsidRPr="002F64B9">
        <w:rPr>
          <w:rFonts w:ascii="Times New Roman" w:hAnsi="Times New Roman" w:cs="Times New Roman"/>
          <w:b/>
          <w:bCs/>
        </w:rPr>
        <w:t>.</w:t>
      </w:r>
      <w:r w:rsidRPr="002F64B9">
        <w:rPr>
          <w:rFonts w:ascii="Times New Roman" w:hAnsi="Times New Roman" w:cs="Times New Roman"/>
        </w:rPr>
        <w:t xml:space="preserve"> La contribución especial prevista en esta Ley será declarada y pagada mensualmente. Corresponde al Servicio Nacional Integrado de Administración Aduanera y Tributaria la recaudación de dicha contribución especial, así como velar por el cumplimiento de los deberes formales y materiales relacionados con ésta, a través de los procedimientos y facultades para el control fiscal establecidos en el Decreto Constituyente mediante el cual se dicta el Código Orgánico Tributario.</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La declaración y pago de la contribución especial debe efectuarse en el lugar, forma y condiciones que establezca la Administración Tributaria Nacional,</w:t>
      </w:r>
      <w:r w:rsidRPr="002F64B9">
        <w:rPr>
          <w:rFonts w:ascii="Times New Roman" w:hAnsi="Times New Roman" w:cs="Times New Roman"/>
        </w:rPr>
        <w:t xml:space="preserve"> </w:t>
      </w:r>
      <w:r w:rsidRPr="002F64B9">
        <w:rPr>
          <w:rFonts w:ascii="Times New Roman" w:hAnsi="Times New Roman" w:cs="Times New Roman"/>
        </w:rPr>
        <w:t>mediante Providencia Administrativa de carácter general.</w:t>
      </w:r>
    </w:p>
    <w:p w:rsidR="002F64B9" w:rsidRDefault="002F64B9" w:rsidP="002F64B9">
      <w:pPr>
        <w:spacing w:line="360" w:lineRule="auto"/>
        <w:jc w:val="both"/>
        <w:rPr>
          <w:rFonts w:ascii="Times New Roman" w:hAnsi="Times New Roman" w:cs="Times New Roman"/>
        </w:rPr>
      </w:pPr>
    </w:p>
    <w:p w:rsidR="00E8131A"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Deducibilidad</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10.</w:t>
      </w:r>
      <w:r w:rsidRPr="002F64B9">
        <w:rPr>
          <w:rFonts w:ascii="Times New Roman" w:hAnsi="Times New Roman" w:cs="Times New Roman"/>
        </w:rPr>
        <w:t xml:space="preserve"> La contribución especial prevista en esta Ley será deducible como gasto para el cálculo de la declaración definitiva del Impuesto sobre la Renta.</w:t>
      </w:r>
    </w:p>
    <w:p w:rsidR="002F64B9" w:rsidRDefault="002F64B9" w:rsidP="002F64B9">
      <w:pPr>
        <w:spacing w:line="360" w:lineRule="auto"/>
        <w:jc w:val="both"/>
        <w:rPr>
          <w:rFonts w:ascii="Times New Roman" w:hAnsi="Times New Roman" w:cs="Times New Roman"/>
        </w:rPr>
      </w:pPr>
    </w:p>
    <w:p w:rsidR="002F64B9"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lastRenderedPageBreak/>
        <w:t xml:space="preserve">Independencia de los aportes a la seguridad social </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11.</w:t>
      </w:r>
      <w:r w:rsidRPr="002F64B9">
        <w:rPr>
          <w:rFonts w:ascii="Times New Roman" w:hAnsi="Times New Roman" w:cs="Times New Roman"/>
        </w:rPr>
        <w:t xml:space="preserve"> La contribución especial a que hace referencia esta Ley es distinta e independiente de los aportes que corresponde a las empleadoras y empleadores que se realizan al Instituto Venezolano de los Seguros Sociales,</w:t>
      </w:r>
      <w:r w:rsidR="002F64B9">
        <w:rPr>
          <w:rFonts w:ascii="Times New Roman" w:hAnsi="Times New Roman" w:cs="Times New Roman"/>
        </w:rPr>
        <w:t xml:space="preserve"> </w:t>
      </w:r>
      <w:r w:rsidRPr="002F64B9">
        <w:rPr>
          <w:rFonts w:ascii="Times New Roman" w:hAnsi="Times New Roman" w:cs="Times New Roman"/>
        </w:rPr>
        <w:t>de conformidad con la ley que regula la materia.</w:t>
      </w:r>
    </w:p>
    <w:p w:rsidR="002F64B9" w:rsidRDefault="002F64B9" w:rsidP="002F64B9">
      <w:pPr>
        <w:spacing w:line="360" w:lineRule="auto"/>
        <w:jc w:val="both"/>
        <w:rPr>
          <w:rFonts w:ascii="Times New Roman" w:hAnsi="Times New Roman" w:cs="Times New Roman"/>
        </w:rPr>
      </w:pPr>
    </w:p>
    <w:p w:rsidR="002F64B9"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 xml:space="preserve">Intereses moratorios </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12.</w:t>
      </w:r>
      <w:r w:rsidRPr="002F64B9">
        <w:rPr>
          <w:rFonts w:ascii="Times New Roman" w:hAnsi="Times New Roman" w:cs="Times New Roman"/>
        </w:rPr>
        <w:t xml:space="preserve"> La falta de pago de la contribución especial prevista en esta Ley dentro del plazo establecido hace surgir, de pleno derecho y sin necesidad de requerimiento previo de la Administración Tributaria, la obligación de pagar intereses moratorios, de conformidad con lo previsto en el DecretoConstituyente mediante el cual se dicta el Código Orgánico Tributario.</w:t>
      </w:r>
    </w:p>
    <w:p w:rsidR="002F64B9" w:rsidRDefault="002F64B9" w:rsidP="002F64B9">
      <w:pPr>
        <w:spacing w:line="360" w:lineRule="auto"/>
        <w:jc w:val="both"/>
        <w:rPr>
          <w:rFonts w:ascii="Times New Roman" w:hAnsi="Times New Roman" w:cs="Times New Roman"/>
        </w:rPr>
      </w:pPr>
    </w:p>
    <w:p w:rsidR="002F64B9" w:rsidRPr="002F64B9" w:rsidRDefault="00E8131A" w:rsidP="002F64B9">
      <w:pPr>
        <w:spacing w:line="360" w:lineRule="auto"/>
        <w:jc w:val="right"/>
        <w:rPr>
          <w:rFonts w:ascii="Times New Roman" w:hAnsi="Times New Roman" w:cs="Times New Roman"/>
          <w:b/>
          <w:bCs/>
        </w:rPr>
      </w:pPr>
      <w:r w:rsidRPr="002F64B9">
        <w:rPr>
          <w:rFonts w:ascii="Times New Roman" w:hAnsi="Times New Roman" w:cs="Times New Roman"/>
          <w:b/>
          <w:bCs/>
        </w:rPr>
        <w:t xml:space="preserve">Sanciones </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b/>
          <w:bCs/>
        </w:rPr>
        <w:t>Artículo 13.</w:t>
      </w:r>
      <w:r w:rsidRPr="002F64B9">
        <w:rPr>
          <w:rFonts w:ascii="Times New Roman" w:hAnsi="Times New Roman" w:cs="Times New Roman"/>
        </w:rPr>
        <w:t xml:space="preserve"> Las personas jurídicas, así como cualesquiera otras sociedades de personas, incluidas las irregulares o de hecho, de carácter privado, que no presenten la declaración de la contribución especial a la que hace referencia esta Ley o la presenten fuera del plazo establecido por la Administración Tributaria, serán sancionadas con multa de mil (1.000) veces el tipo de cambio oficial de la moneda de mayor valor, publicada por el Banco Central de</w:t>
      </w:r>
      <w:r w:rsidR="002F64B9">
        <w:rPr>
          <w:rFonts w:ascii="Times New Roman" w:hAnsi="Times New Roman" w:cs="Times New Roman"/>
        </w:rPr>
        <w:t xml:space="preserve"> </w:t>
      </w:r>
      <w:r w:rsidRPr="002F64B9">
        <w:rPr>
          <w:rFonts w:ascii="Times New Roman" w:hAnsi="Times New Roman" w:cs="Times New Roman"/>
        </w:rPr>
        <w:t>Venezuela.</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La omisión o retraso en el pago de la contribución especial, así como la comisión de algún ilícito penal, serán sancionadas de conformidad con el Decreto Constituyente mediante el cual se dicta el Código Orgánico Tributario.</w:t>
      </w:r>
    </w:p>
    <w:p w:rsidR="00CA6A3F" w:rsidRDefault="00CA6A3F" w:rsidP="002F64B9">
      <w:pPr>
        <w:spacing w:line="360" w:lineRule="auto"/>
        <w:jc w:val="both"/>
        <w:rPr>
          <w:rFonts w:ascii="Times New Roman" w:hAnsi="Times New Roman" w:cs="Times New Roman"/>
        </w:rPr>
      </w:pPr>
    </w:p>
    <w:p w:rsidR="00CA6A3F" w:rsidRPr="00CA6A3F" w:rsidRDefault="00CA6A3F" w:rsidP="00CA6A3F">
      <w:pPr>
        <w:spacing w:line="360" w:lineRule="auto"/>
        <w:jc w:val="right"/>
        <w:rPr>
          <w:rFonts w:ascii="Times New Roman" w:hAnsi="Times New Roman" w:cs="Times New Roman"/>
          <w:b/>
          <w:bCs/>
        </w:rPr>
      </w:pPr>
      <w:r w:rsidRPr="00CA6A3F">
        <w:rPr>
          <w:rFonts w:ascii="Times New Roman" w:hAnsi="Times New Roman" w:cs="Times New Roman"/>
          <w:b/>
          <w:bCs/>
        </w:rPr>
        <w:t>P</w:t>
      </w:r>
      <w:r w:rsidR="00E8131A" w:rsidRPr="00CA6A3F">
        <w:rPr>
          <w:rFonts w:ascii="Times New Roman" w:hAnsi="Times New Roman" w:cs="Times New Roman"/>
          <w:b/>
          <w:bCs/>
        </w:rPr>
        <w:t xml:space="preserve">otestad sancionatoria </w:t>
      </w:r>
    </w:p>
    <w:p w:rsidR="00E8131A" w:rsidRPr="002F64B9" w:rsidRDefault="00E8131A" w:rsidP="002F64B9">
      <w:pPr>
        <w:spacing w:line="360" w:lineRule="auto"/>
        <w:jc w:val="both"/>
        <w:rPr>
          <w:rFonts w:ascii="Times New Roman" w:hAnsi="Times New Roman" w:cs="Times New Roman"/>
        </w:rPr>
      </w:pPr>
      <w:r w:rsidRPr="00CA6A3F">
        <w:rPr>
          <w:rFonts w:ascii="Times New Roman" w:hAnsi="Times New Roman" w:cs="Times New Roman"/>
          <w:b/>
          <w:bCs/>
        </w:rPr>
        <w:t>Artículo 14.</w:t>
      </w:r>
      <w:r w:rsidRPr="002F64B9">
        <w:rPr>
          <w:rFonts w:ascii="Times New Roman" w:hAnsi="Times New Roman" w:cs="Times New Roman"/>
        </w:rPr>
        <w:t xml:space="preserve"> El Servicio Nacional Integrado de Administración Aduanera y</w:t>
      </w:r>
      <w:r w:rsidR="00CA6A3F">
        <w:rPr>
          <w:rFonts w:ascii="Times New Roman" w:hAnsi="Times New Roman" w:cs="Times New Roman"/>
        </w:rPr>
        <w:t xml:space="preserve"> </w:t>
      </w:r>
      <w:r w:rsidRPr="002F64B9">
        <w:rPr>
          <w:rFonts w:ascii="Times New Roman" w:hAnsi="Times New Roman" w:cs="Times New Roman"/>
        </w:rPr>
        <w:t>Tributaria es el órgano competente para sustanciar los procedimientos de</w:t>
      </w:r>
      <w:r w:rsidR="00CA6A3F">
        <w:rPr>
          <w:rFonts w:ascii="Times New Roman" w:hAnsi="Times New Roman" w:cs="Times New Roman"/>
        </w:rPr>
        <w:t xml:space="preserve"> </w:t>
      </w:r>
      <w:r w:rsidRPr="002F64B9">
        <w:rPr>
          <w:rFonts w:ascii="Times New Roman" w:hAnsi="Times New Roman" w:cs="Times New Roman"/>
        </w:rPr>
        <w:t>verificación, fiscalización y determinación de la contribución especial prevista en esta Ley, de conformidad con el Decreto Constituyente mediante el cual se dicta el Código Orgánico Tributario.</w:t>
      </w:r>
    </w:p>
    <w:p w:rsidR="00CA6A3F" w:rsidRDefault="00CA6A3F" w:rsidP="002F64B9">
      <w:pPr>
        <w:spacing w:line="360" w:lineRule="auto"/>
        <w:jc w:val="both"/>
        <w:rPr>
          <w:rFonts w:ascii="Times New Roman" w:hAnsi="Times New Roman" w:cs="Times New Roman"/>
        </w:rPr>
      </w:pPr>
    </w:p>
    <w:p w:rsidR="00CA6A3F" w:rsidRDefault="00CA6A3F" w:rsidP="002F64B9">
      <w:pPr>
        <w:spacing w:line="360" w:lineRule="auto"/>
        <w:jc w:val="both"/>
        <w:rPr>
          <w:rFonts w:ascii="Times New Roman" w:hAnsi="Times New Roman" w:cs="Times New Roman"/>
        </w:rPr>
      </w:pPr>
    </w:p>
    <w:p w:rsidR="00E8131A" w:rsidRPr="00CA6A3F" w:rsidRDefault="00E8131A" w:rsidP="00CA6A3F">
      <w:pPr>
        <w:spacing w:line="360" w:lineRule="auto"/>
        <w:jc w:val="center"/>
        <w:rPr>
          <w:rFonts w:ascii="Times New Roman" w:hAnsi="Times New Roman" w:cs="Times New Roman"/>
          <w:b/>
          <w:bCs/>
        </w:rPr>
      </w:pPr>
      <w:r w:rsidRPr="00CA6A3F">
        <w:rPr>
          <w:rFonts w:ascii="Times New Roman" w:hAnsi="Times New Roman" w:cs="Times New Roman"/>
          <w:b/>
          <w:bCs/>
        </w:rPr>
        <w:lastRenderedPageBreak/>
        <w:t>DISPOSICIÓN FINAL</w:t>
      </w:r>
    </w:p>
    <w:p w:rsidR="00CA6A3F" w:rsidRDefault="00CA6A3F" w:rsidP="002F64B9">
      <w:pPr>
        <w:spacing w:line="360" w:lineRule="auto"/>
        <w:jc w:val="both"/>
        <w:rPr>
          <w:rFonts w:ascii="Times New Roman" w:hAnsi="Times New Roman" w:cs="Times New Roman"/>
        </w:rPr>
      </w:pPr>
    </w:p>
    <w:p w:rsidR="00E8131A" w:rsidRPr="002F64B9" w:rsidRDefault="00E8131A" w:rsidP="002F64B9">
      <w:pPr>
        <w:spacing w:line="360" w:lineRule="auto"/>
        <w:jc w:val="both"/>
        <w:rPr>
          <w:rFonts w:ascii="Times New Roman" w:hAnsi="Times New Roman" w:cs="Times New Roman"/>
        </w:rPr>
      </w:pPr>
      <w:r w:rsidRPr="00CA6A3F">
        <w:rPr>
          <w:rFonts w:ascii="Times New Roman" w:hAnsi="Times New Roman" w:cs="Times New Roman"/>
          <w:b/>
          <w:bCs/>
        </w:rPr>
        <w:t>Única.</w:t>
      </w:r>
      <w:r w:rsidRPr="002F64B9">
        <w:rPr>
          <w:rFonts w:ascii="Times New Roman" w:hAnsi="Times New Roman" w:cs="Times New Roman"/>
        </w:rPr>
        <w:t xml:space="preserve"> Esta Ley entrará en vigencia a partir de su publicación en la Gaceta</w:t>
      </w:r>
      <w:r w:rsidR="00CA6A3F">
        <w:rPr>
          <w:rFonts w:ascii="Times New Roman" w:hAnsi="Times New Roman" w:cs="Times New Roman"/>
        </w:rPr>
        <w:t xml:space="preserve"> </w:t>
      </w:r>
      <w:r w:rsidRPr="002F64B9">
        <w:rPr>
          <w:rFonts w:ascii="Times New Roman" w:hAnsi="Times New Roman" w:cs="Times New Roman"/>
        </w:rPr>
        <w:t>Oficial de la República Bolivariana de Venezuela.</w:t>
      </w:r>
    </w:p>
    <w:p w:rsidR="00E8131A" w:rsidRPr="002F64B9" w:rsidRDefault="00E8131A" w:rsidP="002F64B9">
      <w:pPr>
        <w:spacing w:line="360" w:lineRule="auto"/>
        <w:jc w:val="both"/>
        <w:rPr>
          <w:rFonts w:ascii="Times New Roman" w:hAnsi="Times New Roman" w:cs="Times New Roman"/>
        </w:rPr>
      </w:pPr>
      <w:r w:rsidRPr="002F64B9">
        <w:rPr>
          <w:rFonts w:ascii="Times New Roman" w:hAnsi="Times New Roman" w:cs="Times New Roman"/>
        </w:rPr>
        <w:t>Dado, firmado y sellado en el Palacio Federal Legislativo, sede de la Asamblea Nacional, en Caracas, a los siete días del mes de mayo de dos mil veinticuatro. Años 214° de la Independencia, 165° de la Federación y 25° de la Revolución Bolivariana.</w:t>
      </w:r>
    </w:p>
    <w:p w:rsidR="00E8131A" w:rsidRPr="002F64B9" w:rsidRDefault="00E8131A" w:rsidP="002F64B9">
      <w:pPr>
        <w:spacing w:line="360" w:lineRule="auto"/>
        <w:jc w:val="both"/>
        <w:rPr>
          <w:rFonts w:ascii="Times New Roman" w:hAnsi="Times New Roman" w:cs="Times New Roman"/>
        </w:rPr>
      </w:pPr>
    </w:p>
    <w:p w:rsidR="00E8131A" w:rsidRPr="002F64B9" w:rsidRDefault="00E8131A" w:rsidP="002F64B9">
      <w:pPr>
        <w:spacing w:line="360" w:lineRule="auto"/>
        <w:jc w:val="both"/>
        <w:rPr>
          <w:rFonts w:ascii="Times New Roman" w:hAnsi="Times New Roman" w:cs="Times New Roman"/>
        </w:rPr>
      </w:pPr>
    </w:p>
    <w:sectPr w:rsidR="00E8131A" w:rsidRPr="002F64B9" w:rsidSect="00247C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1A"/>
    <w:rsid w:val="00247C22"/>
    <w:rsid w:val="002F64B9"/>
    <w:rsid w:val="006B77EE"/>
    <w:rsid w:val="00CA6A3F"/>
    <w:rsid w:val="00E8131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3B6B359D"/>
  <w15:chartTrackingRefBased/>
  <w15:docId w15:val="{D84E6126-BABC-4046-883E-5E25CB3B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1155</Words>
  <Characters>6355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Augusto Rodríguez</dc:creator>
  <cp:keywords/>
  <dc:description/>
  <cp:lastModifiedBy>José Augusto Rodríguez</cp:lastModifiedBy>
  <cp:revision>1</cp:revision>
  <dcterms:created xsi:type="dcterms:W3CDTF">2024-05-10T14:06:00Z</dcterms:created>
  <dcterms:modified xsi:type="dcterms:W3CDTF">2024-05-10T14:28:00Z</dcterms:modified>
</cp:coreProperties>
</file>